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В НОВОЙ РЕДАКЦИИ (с изменениями на: 20.05.2014)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</w:t>
      </w: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МИНИСТЕРСТВО ОБРАЗОВАНИЯ И НАУКИ РЕСПУБЛИКИ ТАТАРСТАН 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 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от 6 мая 2014 года N 2531/14 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В НОВОЙ РЕДАКЦИИ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(в ред. Приказа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Минобрнауки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Республики Татарстан от 20.05.2014 N 2884/14)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связи с принятием новых нормативно-правовых актов Российской Федерации и Республики Татарстан ПРИКАЗЫВАЮ: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Утвердить в новой редакции Модельный стандарт предоставления муниципальной услуги "Организация отдыха и оздоровления детей в каникулярный период в пришкольных лагерях с дневным пребыванием" (далее - Стандарт) (приложение N 1).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Признать утратившим силу </w:t>
      </w:r>
      <w:hyperlink r:id="rId7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 Министерства образования и науки Республики Татарстан N 3794/12 от 21 июня 2012 г. "Об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</w:t>
        </w:r>
      </w:hyperlink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Довести данный Стандарт до муниципальных органов управления образованием.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Предложить органам местного самоуправления при организации отдыха и оздоровления детей в каникулярный период в пришкольных лагерях с дневным пребыванием руководствоваться указанным Стандартом.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С.В.Гиниатуллину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Заместитель Премьер-министра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Татарстан - министр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Э.Н.ФАТТАХОВ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МОДЕЛЬНЫЙ СТАНДАРТ ПРЕДСТАВЛЕНИЯ МУНИЦИПАЛЬНОЙ УСЛУГИ "ОРГАНИЗАЦИИ ОТДЫХА И ОЗДОРОВЛЕНИИ ДЕТЕЙ В КАНИКУЛЯРНЫЙ ПЕРИОД В ПРИШКОЛЬНЫХ ЛАГЕРЯХ С ДНЕВНЫМ ПРЕБЫВАНИЕМ"</w:t>
      </w:r>
    </w:p>
    <w:p w:rsid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P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bookmarkStart w:id="0" w:name="_GoBack"/>
      <w:bookmarkEnd w:id="0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Утвержден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Приказом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Татарстан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6 мая 2014 года N 2531/14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(в ред. Приказа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Минобрнауки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Республики Татарстан от 20.05.2014 N 2884/14)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1. Категории (в том числе льготные) получателей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1.1. Получателями муниципальной услуги "Организации отдыха и оздоровления детей в каникулярный период в пришкольных лагерях с дневным пребыванием" (далее - муниципальная услуга) являются обучающиеся общеобразовательных организаций (далее - по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лучатели муниципальной услуги).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1.2. К льготным получателям муниципальной услуги относятся дети, находящиеся в трудной жизненной ситуации.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2. Правовые основы для предоставления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Конвенция о правах ребенка, одобренная Генеральной Ассамблеей ООН 20.11.1989;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8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Федеральный закон "Об организации предоставления государственных и муниципальных услуг" </w:t>
      </w:r>
      <w:hyperlink r:id="rId9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27 июля 2010 года N 210-ФЗ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0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1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24 июня 1999 года N 120-ФЗ "Об основах системы профилактики безнадзорности и правонарушений несовершеннолетних"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2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29.08.2013 N 1008 "Об утверждении Порядка организации и осуществления образовательной </w:t>
        </w:r>
        <w:proofErr w:type="gramStart"/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деятельности</w:t>
        </w:r>
        <w:proofErr w:type="gramEnd"/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но дополнительным образовательным программам"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3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Российской Федерации от 28 октября 2013 года N 966 "О лицензировании образовательной деятельности"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4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Республики Татарстан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5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Татарстан от 22.07.2013 N 68-ЗРТ "Об образовании"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6" w:history="1">
        <w:proofErr w:type="gramStart"/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Татарстан от 12 мая 2003 года N 16-ЗРТ "Об обращениях граждан в Республике Татарстан"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7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19.04.2010 N 25 "Об утверждении </w:t>
        </w:r>
        <w:proofErr w:type="spellStart"/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СанПин</w:t>
        </w:r>
        <w:proofErr w:type="spellEnd"/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2.4.4.2599-10"</w:t>
        </w:r>
      </w:hyperlink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("Гигиенические требования к устройству, содержанию и организации режима в оздоровительных учреждениях с дневным пребыванием детей в период каникул.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Санитарно-эпидемиоло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гические правила и нормативы");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Типовое положение о детском оздоровительном лагере (Письмо Министерства здравоохранения и социального развития Российской Федерации 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 15.04.2011 N 18-2/10/1-2188);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8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 изменениями.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9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РФ от 25.04.2012 N 390 "О противопожарном режиме"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0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</w:t>
        </w:r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Татарстан на 2014 - 2020 годы"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1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Кабинета министров Республики Татарстан от 14.04.2014 N 243 "Об организации отдыха детей и молодежи, их оздоровления и занятости"</w:t>
        </w:r>
      </w:hyperlink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Постановление исполнительного комитета муниципального образования об организации отдыха, оздоровления и занятости детей и 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олодежи (принимается ежегодно);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Разрешительный документ территориальных органов Управления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Роспотребнадзора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РФ по Республике Татарстан (Татарстан) на открытие пришкольного лагеря, подтверждающий его со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ответствие санитарным правилам;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Устав общеобразовательного учреждения.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3. Перечень документов, необходимых для получения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Для получения муниципальной услуги заявитель предоставляет: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3221"/>
        <w:gridCol w:w="3138"/>
        <w:gridCol w:w="2299"/>
      </w:tblGrid>
      <w:tr w:rsidR="00FA657C" w:rsidRPr="00FA657C" w:rsidTr="00FA657C">
        <w:trPr>
          <w:trHeight w:val="15"/>
        </w:trPr>
        <w:tc>
          <w:tcPr>
            <w:tcW w:w="739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Перечень документов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Организация, осуществляющая выдачу документа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действия документа со дня его выдачи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Документ, удостоверяющий личность гражданина: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свидетельство о рождении;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органы ЗАГС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14 лет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территориальные органы ФМС России и их структурные подразделения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14 лет и старше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Заявление родителя (законного представителя) по установленной форме на получение муниципальной услуги (согласно приложению N 1)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Документ о внесении родительской платы за отдых и оздоровление детей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банковские учреждения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завершения отдыха ребенка в соответствующей смене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Копия полиса обязательного медицинского страхования ребенка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страховая медицинская организация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истечения срока действия, указанного в документе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Справка об отсутствии контактов с инфекционным больным за последние три недели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амбулаторно-поликлиническое учреждение или территориальный орган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три дня</w:t>
            </w:r>
          </w:p>
        </w:tc>
      </w:tr>
      <w:tr w:rsidR="00FA657C" w:rsidRPr="00FA657C" w:rsidTr="00FA657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Медицинская справка о перенесенных инфекционных заболеваниях и проведенных прививках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учреждение здравоохранения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 недели</w:t>
            </w:r>
          </w:p>
        </w:tc>
      </w:tr>
    </w:tbl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4. Требования к порядку и условиям оказания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4.1. Муниципальная услуга организуется в порядке, определенном </w:t>
      </w:r>
      <w:hyperlink r:id="rId22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Приказом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4.2.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Муниципальная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услуга предоставляется в целях: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обеспечения организованным отдыхом и оздоровлением детей и организации их содержательног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 досуга в каникулярный период;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предоставления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соблюдение режима питания и жизнедеятельности в благоприятной педагогически контролируемой окружающей среде с соблюдением санитарно-гигиенических и санитарно-эпидемиологических треб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ований.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4.3.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Муниципальную услугу предоставляют общеобразовательные организации, организации дошкольного образования, организации дополнительного образования детей, спортивные сооружения, центры социальной реабилитации в пришкольных лагерях с дневным преб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ыванием (далее - Организация).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4.4. Муниципальная услуга предоставляется в период весенних, осенних, летних и зимних каникул в течение лагерной смены продолжительностью от 7 (весенние, осенние и зимние каникулы) до 21 (лет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ние каникулы) календарного дня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4.4 в ред. Приказа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Минобрнауки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Республики Тат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арстан от 20.05.2014 N 2884/14)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4.5.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Муници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пальная услуга предусматривает: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безопасности и сохр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анности здоровья и жизни детей: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с детьми воспитательной работы, направленной на формиров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ание гармоничной личности;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развитие мотивации личности к познанию и творчеству посредством реализации программы лагеря, а также краткосрочных программ дополнительного образования детей в организациях дополнительного образования детей (с постоянными и (или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переменными составами детей);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наличие программы деятельности, разработанной с учетом особенностей (профиля) образовательной организации, социально-экономического развития и национально-культурных традиций муниципального образования, запросов и потребностей детей, семьи и детских общественных объединений и организаций, работающих на базе образовательной организации, ок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азывающей муниципальную услугу.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4.6. Количество детей, получающих муниципальную услугу в организации, смен и отрядов устанавливается исходя из муниципального задания, утвержденного постановлением исполнительного комит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ета муниципального образования.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4.7. Предельная наполняемость отрядов в организации в соответствии с Типовым положением о детском оздор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овительном лагере и составляет: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для обучающихся 1 -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4 классов - не более 25 детей;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для остальных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школьников - не более 30 детей.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Минимальное количество детей для открытия организации устанавливается исполнительным комите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том муниципального образования.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4.8.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Организация работы организации осуществляе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тся в режимах пребывания детей: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 8.30 до 14.30 часов с организацией 2-раз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ового питания (завтрак и обед);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 8.30 до 1 8.00 часов с обязательной организацией дневного сна для детей в возрасте до 10) лет и 3-разового питания (завтрак, обед, пол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дник).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4.9.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Организация питания при оказании муниципальной услуги должна осуществляться в соответствии с "Санитарно-эпидемиологическими правилами и нормативами" СанПиН 2.4.4.2599-10 и не допускать возникновения, распространения инфекционных (и 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неинфекционных) з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аболеваний, пищевых отравлений.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4.10. Рекомендуемые среднесуточные наборы пищевых продуктов, в том числе используемые для приготовления блюд и напитков, для детей и подростков предоставлены в таблице 1.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541"/>
        <w:gridCol w:w="1223"/>
        <w:gridCol w:w="1299"/>
        <w:gridCol w:w="1494"/>
      </w:tblGrid>
      <w:tr w:rsidR="00FA657C" w:rsidRPr="00FA657C" w:rsidTr="00FA657C">
        <w:trPr>
          <w:trHeight w:val="15"/>
        </w:trPr>
        <w:tc>
          <w:tcPr>
            <w:tcW w:w="4250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6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</w:t>
            </w:r>
            <w:proofErr w:type="gram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мл, брутто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</w:t>
            </w:r>
            <w:proofErr w:type="gram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мл, нетто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7 - 10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 лет и старше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7 - 10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 лет и старше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250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250 &lt;*&gt;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188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Овощи свежие, зелень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280 &lt;**&gt;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320 &lt;**&gt;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185 &lt;**&gt;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185 &lt;**&gt;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Фрукты (плоды) сухие, в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т.ч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 шиповник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т.ч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инстантные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Мясо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жилованное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(мясо на кости) 1 кат.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77 (95)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86 (105)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78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Цыплята 1 категории потрошеные (куры 1 кат. </w:t>
            </w:r>
            <w:proofErr w:type="gram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 (51)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 (76)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53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Рыба, филе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77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19,6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Молоко (массовая доля жира 2,5%, 3,2%)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Кисломолочные продукты (массовая доля жира 2,5%, 3,2%)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Творог (массовая доля жира не более 9%)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11,8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35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Яйцо диетическое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Сахар &lt;***&gt;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45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Какао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FA657C" w:rsidRPr="00FA657C" w:rsidTr="00FA65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Примечание: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&lt;*&gt; Масса брутто пр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иводится для нормы отходов 25%.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лбце нетто.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готовом продукте.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4.11. Управление организацией строится на принципах, обеспечивающих государственно-об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щественный характер управления.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4.12. На территории и в зданиях организации не допускается нахождение и проживание посторонних лиц.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5. Требования к материально-техническому обеспечению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5.1. Организация должна быть обеспечена помещениями, сооружениями, необходимыми для организации быта, отдыха, проведения массовых, в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т.ч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спортивных, мероприятий, оказания медицинской помощи, организации питания, хозяйственно-бытового и санитарно-гигиенического обслуживания получателей муниципальной услуги, отвечающими требованиям санитарно-эп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идемиологических правил и норм.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5.2. Организация размещается на селитебной территории населенных пунктов на обособленных участках, наиболее благоприятных по санитарно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-гигиеническим условиям.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5.3.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 качество муниципальных услуг.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 территории организации предусматриваются зоны с площадками для отдыха, физкультуры и хозяйственного назначения, а также площадка перед входом с приближенной автостоянкой.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Территория организации должна быть освещен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 в темное время суток.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Спальные комнаты для получателей услуги обеспечивают твердым и мягким инвентарем в соответствии с требова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ниями, предъявляемыми к мебели.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Получатели муниципальной услуги в режиме пребывания детей с обязательной организацией дневного сна должны быть обеспечены мягким инвентарем в соответствии с таблицей 2.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Таблица 2. Нормы мягкого инвентаря в организации на одного ребенка в смену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9"/>
        <w:gridCol w:w="1706"/>
        <w:gridCol w:w="3010"/>
      </w:tblGrid>
      <w:tr w:rsidR="00FA657C" w:rsidRPr="00FA657C" w:rsidTr="00FA657C">
        <w:trPr>
          <w:trHeight w:val="15"/>
        </w:trPr>
        <w:tc>
          <w:tcPr>
            <w:tcW w:w="5174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Коврик прикроватный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Чехол на матрац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Подушка </w:t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пухо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-перьевая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Декоративная ткань для покрывала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метров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Наволочка верхняя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Полотенце для лица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  <w:tr w:rsidR="00FA657C" w:rsidRPr="00FA657C" w:rsidTr="00FA657C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Полотенце для ног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</w:tr>
    </w:tbl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6. Требования к безопасности оказания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6.1. Организация, предоставляющая муниципальную услугу, должна быть зарегистрирована в качестве юридического лица в установле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нном законодательством порядке.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6.2. Помещения организации, предоставляющей муниципальную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услугу, должны соответствовать: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3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Федеральному закону от 22.07.2008 N 123-ФЗ "Технический регламент о требованиях пожарной безопасности"</w:t>
        </w:r>
      </w:hyperlink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4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Постановлению Правительства РФ от 25.04.2012 N 390 "О противопожарном режиме"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санитарно-эпидемиологическим нормам, утвержденным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федеральным законодательством.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технически исправном состоянии.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Неисправное специальное оборудование, приборы и аппаратура должны быть заменены, отремонтированы (если они подлежат ремон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ту) или изъяты из эксплуатации.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6.4. Организация несет ответственность в установленном законодательствами Российской Федерации и 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еспублики Татарстан порядке за: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выполнение фун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кций, определенных его уставом;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жизнь и здоровье детей и работников организации во 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ремя образовательного процесса;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соблюдение прав и свобод получателей муниципальной услуги и работников организации.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7. Требования, обеспечивающие доступность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7.1. Объем и структура приема получателей муниципальной услуги в организации определяются в муниципальном задании в порядке, установленном Кабинетом Министров Республики Татарстан.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7.2. Получателям муниципальной услуги гарантируется ее предоставление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течение всей лагерной смены.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7.3. Порядок приема детей в лагерь в части, не отрегулированной законодательством Российской Федерации, Республики Татарстан, определяется учредителем образовательной организации, представляющей муниципальную услугу, и зак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репляется в уставе организации.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приеме детей организация обязана ознакомить их и (или) родителей (законных представителей) с документами, регламентирующими организацию отдыха и оздоровления детей.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8. Требования к уровню кадрового обеспечения оказания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8.1. Организация должна быть укомплектована квалифицированными специалистами в соответствии со штатным расписанием и количеством укомплектованных групп. Порядок комплектования персонала организаци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регламентируется его уставом.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работникам организации относятся руководящий, административно-хозяйственный, учебно-вспомогательный, педагогический, медици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нский и обслуживающий персонал.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8.2. К трудовой де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ятельности не допускаются лица: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лишенные права заниматься педагогической деятельностью в соответствии с вступившим в законную силу приговором 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уда;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безопасности государства, а также пр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отив общественной безопасности;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имеющие неснятую или непогашенную судимость за умышленные тяжкие и особо тя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жкие преступления;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признанные недееспособными в установленном федеральным закон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ом порядке;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имеющие заболевания, предусмотренные перечнем, утверждаемым федеральным органом исполнительной власти, осуществляющим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функции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но выработке государственной политики и нормативно-правовому регулиров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анию в области здравоохранения.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8.3. К педагогической деятельности в организации не допускаются лица, которым она запрещена вступившим в силу приговором суда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но медицинским показаниям, а также лица, имеющую несня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тую или непогашенную судимость.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Перечень соответствующих медицинских противопоказаний устанавливается Прави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тельством Российской Федерации.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8.4. К трудовой деятельности в организации допускаются лица, имеющие высшее или среднее профессиональное образование, отвечающие квалификационным требованиям, указанным в квалификационных справочниках, и (ил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и) профессиональным стандартам.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8.5. Повышение квалификации руководящего, педагогического персонала проводится не реже одного раза за пять лет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8.6.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обязанности медицинских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работников организации входят: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наблюдение за состоянием здоровья, физическим и психическим развитием получателей муниципальной услуги,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оказание им медицинской помощи;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и проведение углубленных медицинских осмотров получателей муниципальной услуги, профилактических и лечебно-оздоровительных мероприятий, оценка их эффе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ктивности;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контроль за выполнением санитарно-гигиенического и противоэпидемического режима, организацией и качеством питания, соблюдением рационального режима учебной и </w:t>
      </w:r>
      <w:proofErr w:type="spell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внеучебной</w:t>
      </w:r>
      <w:proofErr w:type="spell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деятельности по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лучателей муниципальной услуги;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навыков здорового образа жизни у получателей муниципальной услуги и работников организации, а также ведение санитарно-просветительской работы среди родителей получателей муниципальной ус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луги (законных представителей).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8.7. Обязанности руководящего, административно-хозяйствующего, учебно-вспомогательного, педагогического и обслуживающего персонала определяются должностными инструкциями, утвержденными руководител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ем образовательной организации.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8.8. Организация должна быть укомплектована административно-хозяйствующим персоналом согласно штатному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расписанию и санитарным нормам.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8.9. Работники организации обязаны соблюдать устав учреждения, Правила внутреннего трудового распорядка, строго следовать профессиональной этике, качественно выполнять возложенные на них функциональные обязанности, соблюдать требования, 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правила, нормы по безопасности жизни и здоровья людей в процессе проживания, по гигиене труда и производственной санитарии; обеспечивать их соблюдение получателями муниципальной услуги.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9. Требования к информационному обеспечению получателей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9.1. Состояние информации о муниципальной услуге и образовательной организации, ее оказывающей, должно соответствовать требованиям </w:t>
      </w:r>
      <w:hyperlink r:id="rId25" w:history="1">
        <w:r w:rsidRPr="00FA657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Российской Федерации от 07.02.1992 N 2300-1 "О защите прав потребителей"</w:t>
        </w:r>
      </w:hyperlink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9.2. С целью ознакомления поступающего и его родителей (законных представителей) с уставом учебного заведения, внутренними локальными актами, Правилами внутреннего распорядка организация должна разместить указанные документы на офици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альном сайте в сети "Интернет".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9.3. Информация об учебном заведении, его муниципальной регистрации, наименовании зарегистрировавшего его органа, объеме муниципального задания на очередной финансовый год должна быть размещена на официальном сайте в сети "Интернет" органа исполнительной власти, выдавшего мун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иципальное задание организации.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9.4. Организация обязана своевременно предоставить получателю достоверную информацию о муниципальной услуге, ознакомить с правилами и условиями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получения муниципальной услуги.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9.5.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состав информации о муниципальной услуге должны быть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включены: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информация об условиях предо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ставления муниципальной услуги;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информация о возможности влияния получателей муниципальной у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слуги на качество услуги;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сведения о средствах коммуникации получателей муниципальной услуги с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работниками учебного заведения;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информация о возможности оценки качества муниципально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й услуги со стороны получателя;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правила и условия эффективного и безопасн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ого предоставления услуги;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гарантийные обязательства учебного заведения - исполнителя услуги.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9.6. Способ и порядок предоставления информации определяется в соответствии с законодат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ельством Российской Федерации.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10. Исчерпывающий перечень оснований для отказа в оказании муниципальной услуги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10.1. Организация может отказать ребенку или родителю (законному представителю) в получении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муниципальной услуги в случае: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нарушения Стандарта качества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оказания муниципальной услуги;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наличия медицинских противопоказаний.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11. Описание результата </w:t>
      </w:r>
      <w:proofErr w:type="gramStart"/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оказании</w:t>
      </w:r>
      <w:proofErr w:type="gramEnd"/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11.1. Результат оказания муниципальной услуги описывается следующими индикаторами качества предоставления муниципальной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119"/>
        <w:gridCol w:w="2135"/>
        <w:gridCol w:w="1595"/>
        <w:gridCol w:w="1200"/>
        <w:gridCol w:w="1348"/>
      </w:tblGrid>
      <w:tr w:rsidR="00FA657C" w:rsidRPr="00FA657C" w:rsidTr="00FA657C">
        <w:trPr>
          <w:trHeight w:val="15"/>
        </w:trPr>
        <w:tc>
          <w:tcPr>
            <w:tcW w:w="2772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A657C" w:rsidRPr="00FA657C" w:rsidRDefault="00FA657C" w:rsidP="00FA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Формула расчета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Пороговое значение индикатора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Весовой коэффициент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Доля потребителей, удовлетворенных качеством н доступностью услуги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7B9584C3" wp14:editId="32131883">
                  <wp:extent cx="1447800" cy="209550"/>
                  <wp:effectExtent l="0" t="0" r="0" b="0"/>
                  <wp:docPr id="1" name="Рисунок 9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где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A0342E" wp14:editId="19FE9358">
                      <wp:extent cx="200025" cy="190500"/>
                      <wp:effectExtent l="0" t="0" r="0" b="0"/>
                      <wp:docPr id="14" name="AutoShape 10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0" o:spid="_x0000_s1026" alt="Описание: ОБ УТВЕРЖДЕНИИ МОДЕЛЬНОГО СТАНДАРТА ПРЕДОСТАВЛЕНИЯ МУНИЦИПАЛЬНОЙ УСЛУГИ " style="width:15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- число опрошенных, удовлетворенных качеством услуги;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6674726" wp14:editId="53214EC7">
                      <wp:extent cx="200025" cy="209550"/>
                      <wp:effectExtent l="0" t="0" r="0" b="0"/>
                      <wp:docPr id="12" name="AutoShape 11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Описание: ОБ УТВЕРЖДЕНИИ МОДЕЛЬНОГО СТАНДАРТА ПРЕДОСТАВЛЕНИЯ МУНИЦИПАЛЬНОЙ УСЛУГИ " style="width:15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- число опрошенных, удовлетворенных доступностью услуги;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FD7F731" wp14:editId="5B32F6E7">
                      <wp:extent cx="285750" cy="200025"/>
                      <wp:effectExtent l="0" t="0" r="0" b="0"/>
                      <wp:docPr id="11" name="AutoShape 12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Описание: ОБ УТВЕРЖДЕНИИ МОДЕЛЬНОГО СТАНДАРТА ПРЕДОСТАВЛЕНИЯ МУНИЦИПАЛЬНОЙ УСЛУГИ " style="width:22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- общее число опрошенных потребителей услуги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 результатам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случаев нарушения безопасности жизнедеятельности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Учитываются случаи травматизма участников образовательного процесса, связанные с нарушением требований охраны труда, неудовлетворительным состоянием материальной базы учреждения, пришкольной территории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 результатам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Укомплектованность штатными работниками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21A2A47E" wp14:editId="778D2859">
                  <wp:extent cx="981075" cy="209550"/>
                  <wp:effectExtent l="0" t="0" r="9525" b="0"/>
                  <wp:docPr id="2" name="Рисунок 2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D51CF78" wp14:editId="46913996">
                      <wp:extent cx="190500" cy="209550"/>
                      <wp:effectExtent l="0" t="0" r="0" b="0"/>
                      <wp:docPr id="10" name="AutoShape 14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4" o:spid="_x0000_s1026" alt="Описание: ОБ УТВЕРЖДЕНИИ МОДЕЛЬНОГО СТАНДАРТА ПРЕДОСТАВЛЕНИЯ МУНИЦИПАЛЬНОЙ УСЛУГИ 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- фактическая численность работников учреждения;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C5B073C" wp14:editId="5B31572C">
                      <wp:extent cx="238125" cy="209550"/>
                      <wp:effectExtent l="0" t="0" r="0" b="0"/>
                      <wp:docPr id="9" name="AutoShape 15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5" o:spid="_x0000_s1026" alt="Описание: ОБ УТВЕРЖДЕНИИ МОДЕЛЬНОГО СТАНДАРТА ПРЕДОСТАВЛЕНИЯ МУНИЦИПАЛЬНОЙ УСЛУГИ " style="width:18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- численность работников учреждения, предусмотренная штатным расписанием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форма статистического наблюдения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Число обоснованных 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жалоб на деятельность учреждения со стороны законных представителей получателей муниципальной услуги, иных заинтересованных лиц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Абсолютный показатель 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(определяется на основании анализа жалоб на 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на основании 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анализа жалоб на образовательное учреждение, поступивших в виде писем граждан (организаций) по почте либо электронной почте, и сведений о принятых по ним мерах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Нарушения, связанные с предоставлением питания детей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Абсолютный показатель (определяется на основании анализа жалоб на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Случаи детского травматизма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Абсолютный показатель (определяется на основании в случае травматизма в учреждении)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FA657C" w:rsidRPr="00FA657C" w:rsidTr="00FA657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Доля укомплектованности детьми от общего количества мест в учреждении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4C9169A9" wp14:editId="018F4F8A">
                  <wp:extent cx="904875" cy="342900"/>
                  <wp:effectExtent l="0" t="0" r="9525" b="0"/>
                  <wp:docPr id="3" name="Рисунок 3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где: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Дуд</w:t>
            </w:r>
            <w:proofErr w:type="spell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- количество мест, укомплектованных детьми;</w:t>
            </w: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</w:t>
            </w:r>
            <w:proofErr w:type="gramEnd"/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- общее количество мест в учреждении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657C" w:rsidRPr="00FA657C" w:rsidRDefault="00FA657C" w:rsidP="00FA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657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</w:tr>
    </w:tbl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12. Порядок подачи, регистрации и рассмотрения жалоб на несоблюдение стандарта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12.1. Жалоба заявителя в досудебном (внесудебном) порядке может быть адресована в устной или письменной форме, в том числе через офиц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иальный сайт в сети "Интернет":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руководителю 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рганизации, оказывающей услугу;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руководителю организации, выдавшей муниципальное задание организации;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руководителю органа муниципальной власти Республики Татарстан, в ведомственной подчиненности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которого находится организация.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12.2. Личный прием граждан в муниципальных органах проводится их руководителями и уполномоченными на то лицами. Информация о месте приема, а также об установленных для приема днях и часах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доводится до сведения граждан.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12.3. Гражданин (законный представитель) направляет письменное обращение непосредственно в тот муниципальный орган или тому должностному лицу, в компетенцию которого входит решение пос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тавленных в обращении вопросов.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12.4. Письменное обращение подлежит обязательной регистрации в течение трех дней с момента поступления в муниципальн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ый орган или должностному лицу.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12.5. Письменное обращение, поступившее в муниципальный орган или должностному лицу в соответствии с их компетенцией, рассматривается в течение 30 дней со дня рег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истрации письменного обращения.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12.6. Обжалование действий (бездействия), осуществляемых (принятых) в ходе предоставления муниципальной услуги, производится в соответствии с действующим порядком рассмотрения обращений граждан Российской Феде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рации либо в судебном порядке.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13. Порядок </w:t>
      </w:r>
      <w:proofErr w:type="gramStart"/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контроля за</w:t>
      </w:r>
      <w:proofErr w:type="gramEnd"/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оказанием муниципальной услуги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13.1. </w:t>
      </w: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 предоставлением муниципальной услуги со стороны органов муниципальной власти осуществляется в соответствии с постановлением исполнительного комитета _________________________ муниципального района (городского округа) от "__" _________ 20__ года N "Порядок проведения оценки деятельности муниципальных организаций образования, культуры, социального обслуживания, молодежной политики, физической культуры и спорта, оценки качества фактически предоставляемых муниципальных услуг установленным стандартам качества муниципальных услуг".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14. Информации о предоставлении муниципальной услуги за плату или бесплатно</w:t>
      </w:r>
    </w:p>
    <w:p w:rsidR="00FA657C" w:rsidRPr="00FA657C" w:rsidRDefault="00FA657C" w:rsidP="00FA6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14.1. Услуга предоставляется за плату и бесплатно.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14.2. Услуга предоставляется бесплатно следующим категориям получателей муниципальной услуги: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детям, находящимся в трудной жизненной ситуации.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14.3. За родительскую плату (не менее 15% от стоимости путевки) услуга предоставляется остальным категориям получателей муниципальной услуги.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Приложение N 1. Форма заявления от родителей на получение муниципальной услуги "Организация отдыха и оздоровления детей в каникулярный период в пришкольных лагерях с дневным пребыванием"</w:t>
      </w:r>
    </w:p>
    <w:p w:rsidR="00FA657C" w:rsidRPr="00FA657C" w:rsidRDefault="00FA657C" w:rsidP="00FA65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N 1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модельному стандарту представления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муниципальной услуги "Организация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отдыха и оздоровления детей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каникулярный период в пришкольных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лагерях с дневным пребыванием"</w:t>
      </w:r>
    </w:p>
    <w:p w:rsidR="00FA657C" w:rsidRPr="00FA657C" w:rsidRDefault="00FA657C" w:rsidP="00FA657C">
      <w:pPr>
        <w:shd w:val="clear" w:color="auto" w:fill="FFFFFF"/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Директору 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(наименован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ие образовательного учреждения)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директора образовательного учреждения)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ЗАЯВЛЕНИЕ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Прошу принять моего сына (дочь) в _________ смену пришкольного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лагеря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 дневным пребыванием: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(фамилия)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(имя)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(отчество)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(год, месяц, дата рождения ребен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ка)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Обучается в ______ классе.</w:t>
      </w:r>
      <w:proofErr w:type="gramEnd"/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Проживает по адресу: 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Сведения о родит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елях (законных представителях):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отца, место работ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ы, телефон домашний, служебный)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матери, место работ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ы, телефон домашний, служебный)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 программой, условиями и режимом пребыван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ия детей и нормативными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актами функционирования лаге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ря ознакомле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и согласен(а).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Подпись заявителя _____________________ 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(фамилия и инициалы)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"__" ________ 20__ г.</w:t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A65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(Дата подачи заявления)</w:t>
      </w:r>
    </w:p>
    <w:p w:rsidR="00DA560D" w:rsidRPr="00FA657C" w:rsidRDefault="00DA560D" w:rsidP="00FA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560D" w:rsidRPr="00FA657C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17" w:rsidRDefault="00A36117" w:rsidP="00FA657C">
      <w:pPr>
        <w:spacing w:after="0" w:line="240" w:lineRule="auto"/>
      </w:pPr>
      <w:r>
        <w:separator/>
      </w:r>
    </w:p>
  </w:endnote>
  <w:endnote w:type="continuationSeparator" w:id="0">
    <w:p w:rsidR="00A36117" w:rsidRDefault="00A36117" w:rsidP="00FA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482247"/>
      <w:docPartObj>
        <w:docPartGallery w:val="Page Numbers (Bottom of Page)"/>
        <w:docPartUnique/>
      </w:docPartObj>
    </w:sdtPr>
    <w:sdtContent>
      <w:p w:rsidR="00FA657C" w:rsidRDefault="00FA657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0C9">
          <w:rPr>
            <w:noProof/>
          </w:rPr>
          <w:t>13</w:t>
        </w:r>
        <w:r>
          <w:fldChar w:fldCharType="end"/>
        </w:r>
      </w:p>
    </w:sdtContent>
  </w:sdt>
  <w:p w:rsidR="00FA657C" w:rsidRDefault="00FA65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17" w:rsidRDefault="00A36117" w:rsidP="00FA657C">
      <w:pPr>
        <w:spacing w:after="0" w:line="240" w:lineRule="auto"/>
      </w:pPr>
      <w:r>
        <w:separator/>
      </w:r>
    </w:p>
  </w:footnote>
  <w:footnote w:type="continuationSeparator" w:id="0">
    <w:p w:rsidR="00A36117" w:rsidRDefault="00A36117" w:rsidP="00FA6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7C"/>
    <w:rsid w:val="006360C9"/>
    <w:rsid w:val="00A36117"/>
    <w:rsid w:val="00DA560D"/>
    <w:rsid w:val="00FA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57C"/>
  </w:style>
  <w:style w:type="paragraph" w:styleId="a7">
    <w:name w:val="footer"/>
    <w:basedOn w:val="a"/>
    <w:link w:val="a8"/>
    <w:uiPriority w:val="99"/>
    <w:unhideWhenUsed/>
    <w:rsid w:val="00FA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57C"/>
  </w:style>
  <w:style w:type="paragraph" w:styleId="a7">
    <w:name w:val="footer"/>
    <w:basedOn w:val="a"/>
    <w:link w:val="a8"/>
    <w:uiPriority w:val="99"/>
    <w:unhideWhenUsed/>
    <w:rsid w:val="00FA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694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99053536" TargetMode="External"/><Relationship Id="rId18" Type="http://schemas.openxmlformats.org/officeDocument/2006/relationships/hyperlink" Target="http://docs.cntd.ru/document/901798472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12302329" TargetMode="External"/><Relationship Id="rId7" Type="http://schemas.openxmlformats.org/officeDocument/2006/relationships/hyperlink" Target="http://docs.cntd.ru/document/917051024" TargetMode="External"/><Relationship Id="rId12" Type="http://schemas.openxmlformats.org/officeDocument/2006/relationships/hyperlink" Target="http://docs.cntd.ru/document/499060765" TargetMode="External"/><Relationship Id="rId17" Type="http://schemas.openxmlformats.org/officeDocument/2006/relationships/hyperlink" Target="http://docs.cntd.ru/document/902218028" TargetMode="External"/><Relationship Id="rId25" Type="http://schemas.openxmlformats.org/officeDocument/2006/relationships/hyperlink" Target="http://docs.cntd.ru/document/90053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2403369" TargetMode="External"/><Relationship Id="rId20" Type="http://schemas.openxmlformats.org/officeDocument/2006/relationships/hyperlink" Target="http://docs.cntd.ru/document/469122471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737405" TargetMode="External"/><Relationship Id="rId24" Type="http://schemas.openxmlformats.org/officeDocument/2006/relationships/hyperlink" Target="http://docs.cntd.ru/document/9023448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63304037" TargetMode="External"/><Relationship Id="rId23" Type="http://schemas.openxmlformats.org/officeDocument/2006/relationships/hyperlink" Target="http://docs.cntd.ru/document/902111644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34480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28011" TargetMode="External"/><Relationship Id="rId14" Type="http://schemas.openxmlformats.org/officeDocument/2006/relationships/hyperlink" Target="http://docs.cntd.ru/document/917001793" TargetMode="External"/><Relationship Id="rId22" Type="http://schemas.openxmlformats.org/officeDocument/2006/relationships/hyperlink" Target="http://docs.cntd.ru/document/901798472" TargetMode="External"/><Relationship Id="rId27" Type="http://schemas.openxmlformats.org/officeDocument/2006/relationships/image" Target="media/image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4476</Words>
  <Characters>25518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cp:lastPrinted>2019-03-30T19:52:00Z</cp:lastPrinted>
  <dcterms:created xsi:type="dcterms:W3CDTF">2019-03-30T19:39:00Z</dcterms:created>
  <dcterms:modified xsi:type="dcterms:W3CDTF">2019-03-30T19:53:00Z</dcterms:modified>
</cp:coreProperties>
</file>